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5894" w:rsidRDefault="00E95894" w:rsidP="00E95894">
      <w:pPr>
        <w:ind w:left="18003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Приложение </w:t>
      </w:r>
      <w:r>
        <w:rPr>
          <w:rFonts w:eastAsia="Times New Roman" w:cs="Times New Roman"/>
          <w:szCs w:val="28"/>
          <w:lang w:eastAsia="ru-RU"/>
        </w:rPr>
        <w:br/>
        <w:t xml:space="preserve">к распоряжению </w:t>
      </w:r>
      <w:r>
        <w:rPr>
          <w:rFonts w:eastAsia="Times New Roman" w:cs="Times New Roman"/>
          <w:szCs w:val="28"/>
          <w:lang w:eastAsia="ru-RU"/>
        </w:rPr>
        <w:br/>
        <w:t xml:space="preserve">Администрации города </w:t>
      </w:r>
      <w:r>
        <w:rPr>
          <w:rFonts w:eastAsia="Times New Roman" w:cs="Times New Roman"/>
          <w:szCs w:val="28"/>
          <w:lang w:eastAsia="ru-RU"/>
        </w:rPr>
        <w:br/>
        <w:t>от ____________ № ____</w:t>
      </w:r>
      <w:r w:rsidRPr="00E95894">
        <w:rPr>
          <w:rFonts w:eastAsia="Times New Roman" w:cs="Times New Roman"/>
          <w:szCs w:val="28"/>
          <w:lang w:eastAsia="ru-RU"/>
        </w:rPr>
        <w:t>_</w:t>
      </w:r>
      <w:r>
        <w:rPr>
          <w:rFonts w:eastAsia="Times New Roman" w:cs="Times New Roman"/>
          <w:szCs w:val="28"/>
          <w:lang w:eastAsia="ru-RU"/>
        </w:rPr>
        <w:t>__</w:t>
      </w:r>
    </w:p>
    <w:p w:rsidR="00E95894" w:rsidRDefault="00E95894" w:rsidP="00E95894">
      <w:pPr>
        <w:rPr>
          <w:rFonts w:eastAsia="Times New Roman" w:cs="Times New Roman"/>
          <w:szCs w:val="28"/>
          <w:lang w:eastAsia="ru-RU"/>
        </w:rPr>
      </w:pPr>
    </w:p>
    <w:p w:rsidR="00E95894" w:rsidRDefault="00E95894" w:rsidP="00E95894">
      <w:pPr>
        <w:rPr>
          <w:rFonts w:eastAsia="Times New Roman" w:cs="Times New Roman"/>
          <w:szCs w:val="28"/>
          <w:lang w:eastAsia="ru-RU"/>
        </w:rPr>
      </w:pP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Базовые нормативы затрат, </w:t>
      </w: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отраслевые корректирующие коэффициенты к базовым нормативам затрат на выполнение муниципальных работ муниципальными </w:t>
      </w: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бюджетными и автономными учреждениями, находящимися в ведении главного распорядителя </w:t>
      </w: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бюджетных средств Администрации города Сургута</w:t>
      </w:r>
    </w:p>
    <w:p w:rsidR="00E95894" w:rsidRDefault="00E95894" w:rsidP="00E95894">
      <w:pPr>
        <w:rPr>
          <w:rFonts w:eastAsia="Times New Roman" w:cs="Times New Roman"/>
          <w:sz w:val="20"/>
          <w:szCs w:val="20"/>
          <w:lang w:eastAsia="ru-RU"/>
        </w:rPr>
      </w:pPr>
    </w:p>
    <w:p w:rsidR="00E95894" w:rsidRDefault="00E95894" w:rsidP="00E95894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Таблица 1</w:t>
      </w:r>
    </w:p>
    <w:p w:rsidR="00E95894" w:rsidRDefault="00E95894" w:rsidP="00E95894">
      <w:pPr>
        <w:rPr>
          <w:rFonts w:eastAsia="Times New Roman" w:cs="Times New Roman"/>
          <w:sz w:val="20"/>
          <w:szCs w:val="20"/>
          <w:lang w:eastAsia="ru-RU"/>
        </w:rPr>
      </w:pP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Базовые нормативы затрат на выполнение муниципальных работ</w:t>
      </w:r>
    </w:p>
    <w:p w:rsidR="00E95894" w:rsidRDefault="00E95894" w:rsidP="00E95894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</w:t>
      </w:r>
    </w:p>
    <w:tbl>
      <w:tblPr>
        <w:tblW w:w="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2"/>
        <w:gridCol w:w="1978"/>
        <w:gridCol w:w="1559"/>
        <w:gridCol w:w="1134"/>
        <w:gridCol w:w="1276"/>
        <w:gridCol w:w="1276"/>
        <w:gridCol w:w="1134"/>
        <w:gridCol w:w="1276"/>
        <w:gridCol w:w="1134"/>
        <w:gridCol w:w="1275"/>
        <w:gridCol w:w="1276"/>
        <w:gridCol w:w="1134"/>
        <w:gridCol w:w="992"/>
        <w:gridCol w:w="1276"/>
        <w:gridCol w:w="1276"/>
        <w:gridCol w:w="850"/>
        <w:gridCol w:w="1134"/>
        <w:gridCol w:w="1134"/>
      </w:tblGrid>
      <w:tr w:rsidR="00E95894" w:rsidTr="00E95894">
        <w:trPr>
          <w:trHeight w:val="375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Наименование муниципальной работы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Уникальный номер реестровой записи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Наименование единицы измерения объема муници-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пальной работы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Базовый норматив затрат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на выполнение муниципальной работы (с учетом коэффициентов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</w:r>
            <w:r>
              <w:rPr>
                <w:rFonts w:eastAsia="Times New Roman" w:cs="Times New Roman"/>
                <w:spacing w:val="-6"/>
                <w:sz w:val="14"/>
                <w:szCs w:val="14"/>
                <w:lang w:eastAsia="ru-RU"/>
              </w:rPr>
              <w:t>к группам затрат –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 при наличии),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руб.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Базовый норматив затрат, непосредственно связанный с оказанием муниципальной услуги,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руб.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Базовый норматив затрат на общехозяйственные нужды,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руб.</w:t>
            </w:r>
          </w:p>
        </w:tc>
      </w:tr>
      <w:tr w:rsidR="00E95894" w:rsidTr="00E95894">
        <w:trPr>
          <w:trHeight w:val="6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на оплату труда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 начислениями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на выплаты </w:t>
            </w:r>
          </w:p>
          <w:p w:rsidR="00E95894" w:rsidRDefault="00E95894">
            <w:pPr>
              <w:spacing w:line="256" w:lineRule="auto"/>
              <w:ind w:left="-107" w:right="-105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по оплате труда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и отчислениями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в профсоюзный комитет </w:t>
            </w:r>
          </w:p>
          <w:p w:rsidR="00E95894" w:rsidRDefault="00E95894">
            <w:pPr>
              <w:spacing w:line="256" w:lineRule="auto"/>
              <w:ind w:left="-107" w:right="-105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работников, принимающих непосредственное участие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в выполнении муниципальной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на выплаты социального характера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и компенсации работникам, принимающим непосредст-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венное участие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в выполнении муници-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пальной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на приобретение материальных запасов, потребляемых (используемых)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в процессе выполнения муниципальной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на трениро-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вочные сборы, спортивные соревнования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иные затраты, непосредственно связанные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с выполнением муниципальной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на оплату труда работников, которые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не принимают непосредст-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венного участия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в выполнении муниципальной работы 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с начислениями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 выплаты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по оплате труда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и отчислениями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в профсоюзный комитет указанных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на выплаты социального характера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и компенсации работникам, которые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не принимают непосредст-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венного участия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в выполнении муници-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пальной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 приобре-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тение услуг связи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 приобретение материальных запасов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 приобретение прочих работ (услуг)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 комму-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нальные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затраты 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>на содержание объектов недвижимого имущества,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а также затраты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на аренду указанного имущества, затраты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на сервитут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затраты</w:t>
            </w: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br/>
              <w:t xml:space="preserve">на содержание объектов особо ценного движимого имущества,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а также затраты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на аренду указанного имущества</w:t>
            </w:r>
          </w:p>
        </w:tc>
      </w:tr>
      <w:tr w:rsidR="00E95894" w:rsidTr="00E95894">
        <w:trPr>
          <w:trHeight w:val="6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</w:t>
            </w:r>
          </w:p>
        </w:tc>
      </w:tr>
      <w:tr w:rsidR="00E95894" w:rsidTr="00E95894">
        <w:trPr>
          <w:trHeight w:val="6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Организация и проведение мероприятий, направленных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на выявление и развитие одаренных в спорте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ind w:left="-107" w:right="-112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931000.Р.86.1.00330001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человеко-день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6 319,18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2 979,51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1 986,34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49,79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8,31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13,42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514,94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12,31</w:t>
            </w:r>
          </w:p>
        </w:tc>
      </w:tr>
      <w:tr w:rsidR="00E95894" w:rsidTr="00E95894">
        <w:trPr>
          <w:trHeight w:val="6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 xml:space="preserve">Организация и проведение спортивно-оздоровительной работы по развитию физической культуры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и спорта среди различных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ind w:left="-107" w:right="-112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931100.Р.86.1.05480002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количество посещений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189,80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25,37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2,14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33,65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1,20</w:t>
            </w:r>
          </w:p>
        </w:tc>
      </w:tr>
      <w:tr w:rsidR="00E95894" w:rsidTr="00E95894">
        <w:trPr>
          <w:trHeight w:val="60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Организация и обеспечение подготовки спортивного резерва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ind w:left="-107" w:right="-112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931100.Р.86.1.05640001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491 082,52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239 848,78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4 741,83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51,03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70 771,61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730,32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159 899,19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1 062,05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670,60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1 395,00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3 840,33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7 389,95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 w:val="14"/>
                <w:szCs w:val="14"/>
                <w:lang w:eastAsia="ru-RU"/>
              </w:rPr>
            </w:pPr>
            <w:r>
              <w:rPr>
                <w:rFonts w:eastAsia="Times New Roman" w:cs="Times New Roman"/>
                <w:sz w:val="14"/>
                <w:szCs w:val="14"/>
                <w:lang w:eastAsia="ru-RU"/>
              </w:rPr>
              <w:t>606,62</w:t>
            </w:r>
          </w:p>
        </w:tc>
      </w:tr>
    </w:tbl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rPr>
          <w:sz w:val="16"/>
          <w:szCs w:val="16"/>
        </w:rPr>
      </w:pPr>
    </w:p>
    <w:p w:rsidR="00E95894" w:rsidRDefault="00E95894" w:rsidP="00E95894">
      <w:pPr>
        <w:jc w:val="right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Таблица 2</w:t>
      </w:r>
    </w:p>
    <w:p w:rsidR="00E95894" w:rsidRDefault="00E95894" w:rsidP="00E95894">
      <w:pPr>
        <w:rPr>
          <w:rFonts w:eastAsia="Times New Roman" w:cs="Times New Roman"/>
          <w:szCs w:val="28"/>
          <w:lang w:eastAsia="ru-RU"/>
        </w:rPr>
      </w:pP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Отраслевые коэффициенты к базовым нормативам затрат </w:t>
      </w: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на выполнение муниципальных работ муниципальными бюджетными и автономными учреждениями, находящимися </w:t>
      </w:r>
    </w:p>
    <w:p w:rsidR="00E95894" w:rsidRDefault="00E95894" w:rsidP="00E95894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ведении главного распорядителя бюджетных средств Администрации города Сургута</w:t>
      </w:r>
    </w:p>
    <w:p w:rsidR="00E95894" w:rsidRDefault="00E95894" w:rsidP="00E95894">
      <w:r>
        <w:rPr>
          <w:rFonts w:eastAsia="Times New Roman" w:cs="Times New Roman"/>
          <w:szCs w:val="28"/>
          <w:lang w:eastAsia="ru-RU"/>
        </w:rPr>
        <w:t xml:space="preserve">    </w:t>
      </w:r>
    </w:p>
    <w:tbl>
      <w:tblPr>
        <w:tblW w:w="21546" w:type="dxa"/>
        <w:tblInd w:w="-5" w:type="dxa"/>
        <w:tblLook w:val="04A0" w:firstRow="1" w:lastRow="0" w:firstColumn="1" w:lastColumn="0" w:noHBand="0" w:noVBand="1"/>
      </w:tblPr>
      <w:tblGrid>
        <w:gridCol w:w="682"/>
        <w:gridCol w:w="4137"/>
        <w:gridCol w:w="3032"/>
        <w:gridCol w:w="10011"/>
        <w:gridCol w:w="3684"/>
      </w:tblGrid>
      <w:tr w:rsidR="00E95894" w:rsidTr="00E95894">
        <w:trPr>
          <w:trHeight w:val="60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1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Наименование муниципальной работы</w:t>
            </w:r>
          </w:p>
        </w:tc>
        <w:tc>
          <w:tcPr>
            <w:tcW w:w="3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Уникальный номер реестровой записи</w:t>
            </w:r>
          </w:p>
        </w:tc>
        <w:tc>
          <w:tcPr>
            <w:tcW w:w="100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Показатель отраслевой специфики</w:t>
            </w:r>
          </w:p>
        </w:tc>
        <w:tc>
          <w:tcPr>
            <w:tcW w:w="3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Значение </w:t>
            </w:r>
          </w:p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отраслевого коэффициента</w:t>
            </w:r>
          </w:p>
        </w:tc>
      </w:tr>
      <w:tr w:rsidR="00E95894" w:rsidTr="00E95894">
        <w:trPr>
          <w:trHeight w:val="315"/>
        </w:trPr>
        <w:tc>
          <w:tcPr>
            <w:tcW w:w="6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1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5</w:t>
            </w:r>
          </w:p>
        </w:tc>
      </w:tr>
      <w:tr w:rsidR="00E95894" w:rsidTr="00E95894">
        <w:trPr>
          <w:trHeight w:val="60"/>
        </w:trPr>
        <w:tc>
          <w:tcPr>
            <w:tcW w:w="68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413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Организация и обеспечение подготовки спортивного резерва</w:t>
            </w:r>
          </w:p>
        </w:tc>
        <w:tc>
          <w:tcPr>
            <w:tcW w:w="303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931100.Р.86.1.05640001</w:t>
            </w: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 боевым и игровым видам спорта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1,0313166000</w:t>
            </w:r>
          </w:p>
        </w:tc>
      </w:tr>
      <w:tr w:rsidR="00E95894" w:rsidTr="00E95894">
        <w:trPr>
          <w:trHeight w:val="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 водным, адаптивным, игровым, боевым видам спорта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1,1815083100</w:t>
            </w:r>
          </w:p>
        </w:tc>
      </w:tr>
      <w:tr w:rsidR="00E95894" w:rsidTr="00E95894">
        <w:trPr>
          <w:trHeight w:val="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по адаптивным, игровым, циклическим и боевым видам спорта 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0,8110353600</w:t>
            </w:r>
          </w:p>
        </w:tc>
      </w:tr>
      <w:tr w:rsidR="00E95894" w:rsidTr="00E95894">
        <w:trPr>
          <w:trHeight w:val="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по адаптивным, игровым, силовым и боевым видам спорта 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1,4919045800</w:t>
            </w:r>
          </w:p>
        </w:tc>
      </w:tr>
      <w:tr w:rsidR="00E95894" w:rsidTr="00E95894">
        <w:trPr>
          <w:trHeight w:val="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 зимним видам спорта (за исключением конькобежных), стрелковым видам спорта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0,8210481600</w:t>
            </w:r>
          </w:p>
        </w:tc>
      </w:tr>
      <w:tr w:rsidR="00E95894" w:rsidTr="00E95894">
        <w:trPr>
          <w:trHeight w:val="6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по сложнокоординационным и боевым видам спорта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1,0012782400</w:t>
            </w:r>
          </w:p>
        </w:tc>
      </w:tr>
      <w:tr w:rsidR="00E95894" w:rsidTr="00E95894">
        <w:trPr>
          <w:trHeight w:val="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00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обеспечение подготовки спортивного резерва осуществляется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по игровым, боевым, силовым </w:t>
            </w:r>
            <w:r>
              <w:rPr>
                <w:rFonts w:eastAsia="Times New Roman" w:cs="Times New Roman"/>
                <w:szCs w:val="28"/>
                <w:lang w:eastAsia="ru-RU"/>
              </w:rPr>
              <w:br/>
              <w:t>и циклическим видам спорта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1,3917767400</w:t>
            </w:r>
          </w:p>
        </w:tc>
      </w:tr>
      <w:tr w:rsidR="00E95894" w:rsidTr="00E95894">
        <w:trPr>
          <w:trHeight w:val="60"/>
        </w:trPr>
        <w:tc>
          <w:tcPr>
            <w:tcW w:w="68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4137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мероприятий, направленных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на выявление и развитие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одаренных в спорте детей</w:t>
            </w:r>
          </w:p>
        </w:tc>
        <w:tc>
          <w:tcPr>
            <w:tcW w:w="3032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eastAsia="ru-RU"/>
              </w:rPr>
              <w:t>931000.Р.86.1.003</w:t>
            </w:r>
            <w:r>
              <w:rPr>
                <w:rFonts w:eastAsia="Times New Roman" w:cs="Times New Roman"/>
                <w:szCs w:val="28"/>
                <w:lang w:eastAsia="ru-RU"/>
              </w:rPr>
              <w:t>30001</w:t>
            </w:r>
          </w:p>
        </w:tc>
        <w:tc>
          <w:tcPr>
            <w:tcW w:w="10011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организация и проведение мероприятий, направленных на выявление и развитие одаренных в спорте детей осуществляется по различным видам спорта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1,2283860000</w:t>
            </w:r>
          </w:p>
        </w:tc>
      </w:tr>
      <w:tr w:rsidR="00E95894" w:rsidTr="00E95894">
        <w:trPr>
          <w:trHeight w:val="60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4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Организация и проведение спортивно-оздоровительной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работы по развитию физической культуры и спорта среди </w:t>
            </w:r>
          </w:p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различных групп населения</w:t>
            </w: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931100.Р.86.1.05480002</w:t>
            </w:r>
          </w:p>
        </w:tc>
        <w:tc>
          <w:tcPr>
            <w:tcW w:w="100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95894" w:rsidRDefault="00E95894">
            <w:pPr>
              <w:spacing w:line="256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организация и проведение спортивно-оздоровительной работы по развитию физической культуры и спорта среди различных групп населения осуществляется только по водным видам спорта</w:t>
            </w:r>
          </w:p>
        </w:tc>
        <w:tc>
          <w:tcPr>
            <w:tcW w:w="3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95894" w:rsidRDefault="00E95894">
            <w:pPr>
              <w:spacing w:line="256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1,0976000000</w:t>
            </w:r>
          </w:p>
        </w:tc>
      </w:tr>
    </w:tbl>
    <w:p w:rsidR="00E95894" w:rsidRDefault="00E95894" w:rsidP="00E95894">
      <w:pPr>
        <w:rPr>
          <w:szCs w:val="28"/>
        </w:rPr>
      </w:pPr>
    </w:p>
    <w:p w:rsidR="00E95894" w:rsidRDefault="00E95894" w:rsidP="00E95894"/>
    <w:p w:rsidR="00116BCA" w:rsidRPr="00E95894" w:rsidRDefault="00116BCA" w:rsidP="00E95894"/>
    <w:sectPr w:rsidR="00116BCA" w:rsidRPr="00E95894" w:rsidSect="00116BCA">
      <w:pgSz w:w="23808" w:h="16840" w:orient="landscape" w:code="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BCA"/>
    <w:rsid w:val="00116BCA"/>
    <w:rsid w:val="00C943AF"/>
    <w:rsid w:val="00D03911"/>
    <w:rsid w:val="00E95894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00277E-6DEB-4C05-BE95-DAC684B56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5894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40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766</Words>
  <Characters>4367</Characters>
  <Application>Microsoft Office Word</Application>
  <DocSecurity>0</DocSecurity>
  <Lines>36</Lines>
  <Paragraphs>10</Paragraphs>
  <ScaleCrop>false</ScaleCrop>
  <Company/>
  <LinksUpToDate>false</LinksUpToDate>
  <CharactersWithSpaces>5123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Соломина Дарья Евгеньевна</dc:creator>
  <cp:keywords/>
  <dc:description/>
  <cp:lastModifiedBy>Гордеев Сергей Викторович</cp:lastModifiedBy>
  <cp:revision>1</cp:revision>
  <dcterms:created xsi:type="dcterms:W3CDTF">2025-12-19T04:53:00Z</dcterms:created>
  <dcterms:modified xsi:type="dcterms:W3CDTF">2025-12-19T04:53:00Z</dcterms:modified>
</cp:coreProperties>
</file>